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7CE" w:rsidRDefault="005E57CE"/>
    <w:tbl>
      <w:tblPr>
        <w:tblStyle w:val="a"/>
        <w:tblW w:w="9720" w:type="dxa"/>
        <w:tblInd w:w="0" w:type="dxa"/>
        <w:tblLayout w:type="fixed"/>
        <w:tblLook w:val="0400"/>
      </w:tblPr>
      <w:tblGrid>
        <w:gridCol w:w="9720"/>
      </w:tblGrid>
      <w:tr w:rsidR="005E57CE">
        <w:tc>
          <w:tcPr>
            <w:tcW w:w="97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E57CE" w:rsidRDefault="009B12C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PROGRAMMAZIONE DIDATTICA COMUNE</w:t>
            </w:r>
          </w:p>
          <w:p w:rsidR="005E57CE" w:rsidRDefault="009B12C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DICIPLINE TURISTICHE E AZI</w:t>
            </w:r>
            <w:r w:rsidR="00B359F1">
              <w:rPr>
                <w:rFonts w:ascii="Arial" w:eastAsia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NDALI</w:t>
            </w:r>
          </w:p>
          <w:p w:rsidR="005E57CE" w:rsidRDefault="009B12C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CLASSI QUINTE TURISMO</w:t>
            </w:r>
          </w:p>
          <w:p w:rsidR="005E57CE" w:rsidRDefault="009B12C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INDIRIZZO TECNICO ECONOMICO</w:t>
            </w:r>
          </w:p>
          <w:p w:rsidR="005E57CE" w:rsidRDefault="00064F3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A.S. 2025</w:t>
            </w:r>
            <w:r w:rsidR="009B12CA">
              <w:rPr>
                <w:rFonts w:ascii="Arial" w:eastAsia="Arial" w:hAnsi="Arial" w:cs="Arial"/>
                <w:b/>
                <w:sz w:val="28"/>
                <w:szCs w:val="28"/>
              </w:rPr>
              <w:t>/202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6</w:t>
            </w:r>
          </w:p>
        </w:tc>
      </w:tr>
    </w:tbl>
    <w:p w:rsidR="005E57CE" w:rsidRDefault="009B12CA">
      <w:pPr>
        <w:pStyle w:val="Titolo"/>
      </w:pPr>
      <w:r>
        <w:t>PROGRAMMAZIONE</w:t>
      </w:r>
    </w:p>
    <w:p w:rsidR="005E57CE" w:rsidRDefault="009B12CA">
      <w:pPr>
        <w:pStyle w:val="Titolo"/>
      </w:pPr>
      <w:r>
        <w:t>ATTIVITÀ DIDATTICO-EDUCATIVA</w:t>
      </w:r>
    </w:p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L’insegnante di “Discipline turistiche e aziendali” concorre a far conseguire allo studente, al termine del percorso quinquennale, i seguenti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risultati di apprendimento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relativi al profilo educativo, culturale e professionale:</w:t>
      </w:r>
    </w:p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76" w:hanging="2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utilizzare le reti e gli strumenti informatici nelle attività di studio, ricerca e approfondimento disciplinare;</w:t>
      </w:r>
    </w:p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76" w:hanging="2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agire nel sistema informativo dell’azienda e contribuire sia alla sua innovazione sia al suo adeguamento organizzativo e tecnologico;</w:t>
      </w:r>
    </w:p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76" w:hanging="2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padroneggiare l’uso degli strumenti tecnologici con particolare attenzione alla sicurezza nei luoghi di vita e di lavoro, alla tutela della persona, dell’ambiente e del territorio;</w:t>
      </w:r>
    </w:p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76" w:hanging="2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saper interpretare il proprio ruolo autonomo nel lavoro di gruppo;</w:t>
      </w:r>
    </w:p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76" w:hanging="2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utilizzare gli strumenti di marketing in differenti casi e contesti;</w:t>
      </w:r>
    </w:p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576" w:hanging="2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distinguere e valutare i prodotti e i servizi aziendali, effettuando calcoli di convenienza per individuare soluzioni ottimali.</w:t>
      </w:r>
    </w:p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Tavole di programmazione quinto anno</w:t>
      </w:r>
    </w:p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risultati di apprendimento sopra riportati in esito al percorso quinquennale costituiscono il riferimento delle attività didattiche della disciplina nel secondo biennio e quinto anno. La disciplina, nell’ambito della programmazione del Consiglio di classe, concorre in particolare, nel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quinto anno</w:t>
      </w:r>
      <w:r>
        <w:rPr>
          <w:rFonts w:ascii="Times New Roman" w:eastAsia="Times New Roman" w:hAnsi="Times New Roman" w:cs="Times New Roman"/>
          <w:sz w:val="24"/>
          <w:szCs w:val="24"/>
        </w:rPr>
        <w:t>, al r</w:t>
      </w:r>
      <w:r w:rsidR="005142FC">
        <w:rPr>
          <w:rFonts w:ascii="Times New Roman" w:eastAsia="Times New Roman" w:hAnsi="Times New Roman" w:cs="Times New Roman"/>
          <w:sz w:val="24"/>
          <w:szCs w:val="24"/>
        </w:rPr>
        <w:t>aggiungime</w:t>
      </w:r>
      <w:r>
        <w:rPr>
          <w:rFonts w:ascii="Times New Roman" w:eastAsia="Times New Roman" w:hAnsi="Times New Roman" w:cs="Times New Roman"/>
          <w:sz w:val="24"/>
          <w:szCs w:val="24"/>
        </w:rPr>
        <w:t>nto dei seguenti risultati di apprendimento, espressi in termini di competenza.</w:t>
      </w:r>
    </w:p>
    <w:tbl>
      <w:tblPr>
        <w:tblStyle w:val="a0"/>
        <w:tblW w:w="924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53"/>
        <w:gridCol w:w="8690"/>
      </w:tblGrid>
      <w:tr w:rsidR="005E57CE">
        <w:tc>
          <w:tcPr>
            <w:tcW w:w="9243" w:type="dxa"/>
            <w:gridSpan w:val="2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  <w:tab w:val="left" w:pos="624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COMPETENZE PROFESSIONALI</w:t>
            </w:r>
          </w:p>
        </w:tc>
      </w:tr>
      <w:tr w:rsidR="005E57CE">
        <w:tc>
          <w:tcPr>
            <w:tcW w:w="553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P1</w:t>
            </w:r>
          </w:p>
        </w:tc>
        <w:tc>
          <w:tcPr>
            <w:tcW w:w="8690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</w:t>
            </w:r>
          </w:p>
        </w:tc>
      </w:tr>
      <w:tr w:rsidR="005E57CE">
        <w:tc>
          <w:tcPr>
            <w:tcW w:w="553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P2</w:t>
            </w:r>
          </w:p>
        </w:tc>
        <w:tc>
          <w:tcPr>
            <w:tcW w:w="8690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Progettare, documentare e presentare servizi o prodotti turistici</w:t>
            </w:r>
          </w:p>
        </w:tc>
      </w:tr>
      <w:tr w:rsidR="005E57CE">
        <w:tc>
          <w:tcPr>
            <w:tcW w:w="553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P3</w:t>
            </w:r>
          </w:p>
        </w:tc>
        <w:tc>
          <w:tcPr>
            <w:tcW w:w="8690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Identificare e applicare le metodologie e le tecniche della gestione per progetti</w:t>
            </w:r>
          </w:p>
        </w:tc>
      </w:tr>
      <w:tr w:rsidR="005E57CE">
        <w:tc>
          <w:tcPr>
            <w:tcW w:w="553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P4</w:t>
            </w:r>
          </w:p>
        </w:tc>
        <w:tc>
          <w:tcPr>
            <w:tcW w:w="8690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Contribuire a realizzare piani di marketing con riferimento a specifiche tipologie di imprese o prodotti turistici</w:t>
            </w:r>
          </w:p>
        </w:tc>
      </w:tr>
      <w:tr w:rsidR="005E57CE">
        <w:tc>
          <w:tcPr>
            <w:tcW w:w="553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P5</w:t>
            </w:r>
          </w:p>
        </w:tc>
        <w:tc>
          <w:tcPr>
            <w:tcW w:w="8690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le caratteristiche del mercato del lavoro e collaborare alla gestione del personale dell’impresa turistica</w:t>
            </w:r>
          </w:p>
        </w:tc>
      </w:tr>
    </w:tbl>
    <w:p w:rsidR="005E57CE" w:rsidRDefault="005E57CE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24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1"/>
        <w:gridCol w:w="8782"/>
      </w:tblGrid>
      <w:tr w:rsidR="005E57CE">
        <w:tc>
          <w:tcPr>
            <w:tcW w:w="9243" w:type="dxa"/>
            <w:gridSpan w:val="2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  <w:tab w:val="left" w:pos="624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COMPETENZE EUROPEE</w:t>
            </w:r>
          </w:p>
        </w:tc>
      </w:tr>
      <w:tr w:rsidR="005E57CE">
        <w:tc>
          <w:tcPr>
            <w:tcW w:w="461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8782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Competenza digitale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presuppone l’interesse per le tecnologie digitali e il loro utilizzo con dimestichezza e spirito critico e responsabile per apprendere, lavorare e partecipare alla società. Comprende l’alfabetizzazione informatica e digitale, la comunicazione e la collaborazione, l’alfabetizzazione mediatica, la creazione di contenuti digitali (inclusa la programmazione), la sicurezza (compreso l’essere a proprio agio nel mondo digitale e possedere competenze relative alla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cybersicurezza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), le questioni legate alla proprietà intellettuale, la risoluzione di problemi e il pensiero critico.</w:t>
            </w:r>
          </w:p>
        </w:tc>
      </w:tr>
      <w:tr w:rsidR="005E57CE">
        <w:tc>
          <w:tcPr>
            <w:tcW w:w="461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782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Competenza personale, sociale e capacità di imparare a imparare: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capacità di riflettere su sé stessi, di gestire efficacemente il tempo e le informazioni, di lavorare con gli altri in maniera costruttiva, di mantenersi resilienti e di gestire il proprio apprendimento e la propria carriera. Comprende la capacità di far fronte all’incertezza e alla complessità, di imparare a imparare, di favorire il proprio benessere fisico ed emotivo, di mantenere la salute fisica e mentale, nonché di essere in grado di condurre una vita attenta alla salute e orientata al futuro, di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empatizzare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di gestire il conflitto in un contesto favorevole e inclusivo.</w:t>
            </w:r>
          </w:p>
        </w:tc>
      </w:tr>
      <w:tr w:rsidR="005E57CE">
        <w:tc>
          <w:tcPr>
            <w:tcW w:w="461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782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Competenza in materia di cittadinanza: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capacità di agire da cittadini responsabili e di partecipare pienamente alla vita civica e sociale, in base alla comprensione delle strutture e dei concetti sociali, economici, giuridici e politici oltre che dell’evoluzione a livello globale e della sostenibilità.</w:t>
            </w:r>
          </w:p>
        </w:tc>
      </w:tr>
      <w:tr w:rsidR="005E57CE">
        <w:tc>
          <w:tcPr>
            <w:tcW w:w="461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782" w:type="dxa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Competenza imprenditoriale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capacità di agire sulla base di idee e opportunità e di trasformarle in valori per gli altri. Si fonda sulla creatività, sul pensiero critico e sulla risoluzione di problemi, sull’iniziativa e sulla perseveranza, nonché sulla capacità di lavorare in modalità collaborative al fine di programmare e gestire progetti che hanno un valore culturale, sociale o finanziario.</w:t>
            </w:r>
          </w:p>
        </w:tc>
      </w:tr>
    </w:tbl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■ Obiettivi e contenuti disciplinari classe quinta</w:t>
      </w:r>
    </w:p>
    <w:tbl>
      <w:tblPr>
        <w:tblStyle w:val="a2"/>
        <w:tblW w:w="103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35"/>
        <w:gridCol w:w="8774"/>
      </w:tblGrid>
      <w:tr w:rsidR="005E57CE">
        <w:tc>
          <w:tcPr>
            <w:tcW w:w="10309" w:type="dxa"/>
            <w:gridSpan w:val="2"/>
          </w:tcPr>
          <w:p w:rsidR="005E57CE" w:rsidRDefault="009B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INOT-Bold" w:eastAsia="DINOT-Bold" w:hAnsi="DINOT-Bold" w:cs="DINOT-Bold"/>
              </w:rPr>
            </w:pPr>
            <w:r>
              <w:rPr>
                <w:rFonts w:ascii="DINOT-Bold" w:eastAsia="DINOT-Bold" w:hAnsi="DINOT-Bold" w:cs="DINOT-Bold"/>
                <w:b/>
                <w:color w:val="20201E"/>
                <w:sz w:val="20"/>
                <w:szCs w:val="20"/>
              </w:rPr>
              <w:t xml:space="preserve">DISCIPLINA </w:t>
            </w:r>
            <w:proofErr w:type="spellStart"/>
            <w:r>
              <w:rPr>
                <w:rFonts w:ascii="DINOT-Bold" w:eastAsia="DINOT-Bold" w:hAnsi="DINOT-Bold" w:cs="DINOT-Bold"/>
                <w:b/>
                <w:color w:val="20201E"/>
                <w:sz w:val="20"/>
                <w:szCs w:val="20"/>
              </w:rPr>
              <w:t>DI</w:t>
            </w:r>
            <w:proofErr w:type="spellEnd"/>
            <w:r>
              <w:rPr>
                <w:rFonts w:ascii="DINOT-Bold" w:eastAsia="DINOT-Bold" w:hAnsi="DINOT-Bold" w:cs="DINOT-Bold"/>
                <w:b/>
                <w:color w:val="20201E"/>
                <w:sz w:val="20"/>
                <w:szCs w:val="20"/>
              </w:rPr>
              <w:t xml:space="preserve"> RIFERIMENTO: DISCIPLINE TURISTICHE E AZIENDALI</w:t>
            </w:r>
          </w:p>
        </w:tc>
      </w:tr>
      <w:tr w:rsidR="001F0199">
        <w:tc>
          <w:tcPr>
            <w:tcW w:w="1535" w:type="dxa"/>
          </w:tcPr>
          <w:p w:rsidR="001F0199" w:rsidRDefault="001F0199" w:rsidP="00A05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Competenze professionali</w:t>
            </w:r>
          </w:p>
        </w:tc>
        <w:tc>
          <w:tcPr>
            <w:tcW w:w="8774" w:type="dxa"/>
          </w:tcPr>
          <w:p w:rsidR="001F0199" w:rsidRDefault="001F0199" w:rsidP="00A05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Competenze europee: 4 – 5 – 6 – 7</w:t>
            </w:r>
          </w:p>
        </w:tc>
      </w:tr>
      <w:tr w:rsidR="001F0199">
        <w:tc>
          <w:tcPr>
            <w:tcW w:w="1535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74" w:type="dxa"/>
          </w:tcPr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Abilità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Leggere e interpretare il bilancio di esercizio di un’impresa turistica e i documenti collegati</w:t>
            </w:r>
          </w:p>
        </w:tc>
      </w:tr>
      <w:tr w:rsidR="001F0199">
        <w:tc>
          <w:tcPr>
            <w:tcW w:w="1535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74" w:type="dxa"/>
          </w:tcPr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Conoscenze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Bilancio d’esercizio e documenti collegati</w:t>
            </w:r>
          </w:p>
        </w:tc>
      </w:tr>
      <w:tr w:rsidR="001F0199">
        <w:tc>
          <w:tcPr>
            <w:tcW w:w="1535" w:type="dxa"/>
          </w:tcPr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P4 - P5</w:t>
            </w:r>
          </w:p>
        </w:tc>
        <w:tc>
          <w:tcPr>
            <w:tcW w:w="8774" w:type="dxa"/>
          </w:tcPr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Modulo didattico 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Bilancio delle imprese turistiche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Le scritture di assestamento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Le scritture di completamento e di integrazione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Le scritture di rettifica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Le scritture di ammortamento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La situazione contabile finale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 Il bilancio d’esercizio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L’analisi di bilancio per indici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 L’analisi patrimoniale, finanziaria ed economica</w:t>
            </w:r>
          </w:p>
        </w:tc>
      </w:tr>
      <w:tr w:rsidR="001F0199">
        <w:tc>
          <w:tcPr>
            <w:tcW w:w="1535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74" w:type="dxa"/>
          </w:tcPr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Discipline concorrenti</w:t>
            </w:r>
          </w:p>
          <w:p w:rsidR="001F0199" w:rsidRDefault="001F0199" w:rsidP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Diritto e legislazione turistica - Matematica</w:t>
            </w:r>
          </w:p>
        </w:tc>
      </w:tr>
      <w:tr w:rsidR="001F0199">
        <w:tc>
          <w:tcPr>
            <w:tcW w:w="1535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Durata: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 ore</w:t>
            </w:r>
          </w:p>
        </w:tc>
      </w:tr>
      <w:tr w:rsidR="001F0199">
        <w:tc>
          <w:tcPr>
            <w:tcW w:w="1535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Abilità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Monitorare i processi produttivi e analizzare i dati per ricavarne indici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Utilizzare procedure per lo sviluppo e la gestione del sistema di qualità nelle imprese turistiche</w:t>
            </w:r>
          </w:p>
        </w:tc>
      </w:tr>
      <w:tr w:rsidR="001F0199">
        <w:tc>
          <w:tcPr>
            <w:tcW w:w="1535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Conoscenze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Tecniche di controllo e monitoraggio dei processi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Qualità nelle imprese turistiche</w:t>
            </w:r>
          </w:p>
        </w:tc>
      </w:tr>
      <w:tr w:rsidR="001F0199">
        <w:tc>
          <w:tcPr>
            <w:tcW w:w="1535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P1</w:t>
            </w: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Modulo didattico 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Analisi e controllo dei costi nelle imprese turistiche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L’analisi dei costi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Il controllo dei costi: il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direct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costing</w:t>
            </w:r>
            <w:proofErr w:type="spellEnd"/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Il controllo dei costi: il full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costing</w:t>
            </w:r>
            <w:proofErr w:type="spellEnd"/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Il controllo dei costi: l’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Activity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Based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(ABC)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L’analisi del punto di pareggio (break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even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analysis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 Il sistema di qualità nelle imprese turistiche</w:t>
            </w:r>
          </w:p>
        </w:tc>
      </w:tr>
      <w:tr w:rsidR="001F0199">
        <w:tc>
          <w:tcPr>
            <w:tcW w:w="1535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Discipline concorrenti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Diritto e legislazione turistica – Matematica</w:t>
            </w:r>
          </w:p>
        </w:tc>
      </w:tr>
      <w:tr w:rsidR="001F0199">
        <w:tc>
          <w:tcPr>
            <w:tcW w:w="1535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Durata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 ore</w:t>
            </w:r>
          </w:p>
        </w:tc>
      </w:tr>
      <w:tr w:rsidR="001F0199">
        <w:trPr>
          <w:cantSplit/>
        </w:trPr>
        <w:tc>
          <w:tcPr>
            <w:tcW w:w="1535" w:type="dxa"/>
            <w:vMerge w:val="restart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P2</w:t>
            </w: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Abilità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Elaborare prodotti turistici, anche a carattere tematico, e il relativo prezzo con riferimento al territorio e alle sue caratteristiche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Interpretare le informazioni contenute nei cataloghi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Utilizzare tecniche e strumenti per la programmazione, l’organizzazione, la gestione di eventi e relative attività di sistema</w:t>
            </w:r>
          </w:p>
        </w:tc>
      </w:tr>
      <w:tr w:rsidR="001F0199">
        <w:trPr>
          <w:cantSplit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Conoscenze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Prodotti turistici a catalogo e a domanda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Il catalogo come strumento di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promo-commercializzazione</w:t>
            </w:r>
            <w:proofErr w:type="spellEnd"/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Tecniche di organizzazione per eventi</w:t>
            </w:r>
          </w:p>
        </w:tc>
      </w:tr>
      <w:tr w:rsidR="001F0199">
        <w:trPr>
          <w:cantSplit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Modulo didattico B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Tour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operator</w:t>
            </w:r>
            <w:proofErr w:type="spellEnd"/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L’attività dei tour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operator</w:t>
            </w:r>
            <w:proofErr w:type="spellEnd"/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Il prezzo di un pacchetto turistico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Il marketing e la vendita dei pacchetti turistici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Il business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travel</w:t>
            </w:r>
            <w:proofErr w:type="spellEnd"/>
          </w:p>
        </w:tc>
      </w:tr>
      <w:tr w:rsidR="001F0199">
        <w:trPr>
          <w:cantSplit/>
          <w:trHeight w:val="907"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Discipline concorrenti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Arte e territorio – Diritto e legislazione turistica – Geografia turistica – Matematica</w:t>
            </w:r>
          </w:p>
        </w:tc>
      </w:tr>
      <w:tr w:rsidR="001F0199">
        <w:trPr>
          <w:cantSplit/>
          <w:trHeight w:val="1159"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Durata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 ore</w:t>
            </w:r>
          </w:p>
        </w:tc>
      </w:tr>
      <w:tr w:rsidR="001F0199">
        <w:trPr>
          <w:cantSplit/>
        </w:trPr>
        <w:tc>
          <w:tcPr>
            <w:tcW w:w="1535" w:type="dxa"/>
            <w:vMerge w:val="restart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P3</w:t>
            </w: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Abilità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Individuare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mission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vision, strategia e pianificazione di casi aziendali dati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Elaborare business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plan</w:t>
            </w:r>
            <w:proofErr w:type="spellEnd"/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Rielaborare il piano aziendale a seguito del confronto con esperti di settore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Utilizzare le informazioni per migliorare la pianificazione, lo sviluppo e il controllo dell’impresa turistica</w:t>
            </w:r>
          </w:p>
        </w:tc>
      </w:tr>
      <w:tr w:rsidR="001F0199">
        <w:trPr>
          <w:cantSplit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Conoscenze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Strategia aziendale e pianificazione strategica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Struttura e funzioni del business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plan</w:t>
            </w:r>
            <w:proofErr w:type="spellEnd"/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Reporting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analisi degli scostamenti</w:t>
            </w:r>
          </w:p>
        </w:tc>
      </w:tr>
      <w:tr w:rsidR="001F0199">
        <w:trPr>
          <w:cantSplit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Modulo didattico C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Pianificazione, programmazione e controllo nelle imprese turistiche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La pianificazione strategica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Le strategie aziendali e i piani aziendali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Il business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plan</w:t>
            </w:r>
            <w:proofErr w:type="spellEnd"/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Il budget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L’analisi degli scostamenti</w:t>
            </w:r>
          </w:p>
        </w:tc>
      </w:tr>
      <w:tr w:rsidR="001F0199">
        <w:trPr>
          <w:cantSplit/>
          <w:trHeight w:val="907"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Discipline concorrenti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Diritto e legislazione turistica – Matematica</w:t>
            </w:r>
          </w:p>
        </w:tc>
      </w:tr>
      <w:tr w:rsidR="001F0199">
        <w:trPr>
          <w:cantSplit/>
          <w:trHeight w:val="1159"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Durata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ore</w:t>
            </w:r>
          </w:p>
        </w:tc>
      </w:tr>
      <w:tr w:rsidR="001F0199">
        <w:trPr>
          <w:cantSplit/>
        </w:trPr>
        <w:tc>
          <w:tcPr>
            <w:tcW w:w="1535" w:type="dxa"/>
            <w:vMerge w:val="restart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P4</w:t>
            </w: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Abilità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Utilizzare strategie di marketing per la promozione del prodotto e dell’immagine turistica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del territorio in Italia e all’Estero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Utilizzare strumenti multimediali e nuove tecniche di comunicazione per la promozione dell’immagine turistica del territorio e la commercializzazione del servizio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Elaborare un piano di marketing territoriale in funzione delle politiche economiche e finanziarie poste in essere per la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governance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del settore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Realizzare casi aziendali in collaborazione con il territorio</w:t>
            </w:r>
          </w:p>
        </w:tc>
      </w:tr>
      <w:tr w:rsidR="001F0199">
        <w:trPr>
          <w:cantSplit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Conoscenze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Marketing territoriale e politiche di sviluppo sostenibile dell’Ente Pubblico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Strategie di marketing anche elettronico 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customer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relationship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management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Struttura del piano di marketing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Piano di qualificazione e sviluppo dell’offerta</w:t>
            </w:r>
          </w:p>
        </w:tc>
      </w:tr>
      <w:tr w:rsidR="001F0199">
        <w:trPr>
          <w:cantSplit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Modulo didattico D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Marketing territoriale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La destinazione turistica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I fattori di attrazione di una destinazione turistica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I flussi turistici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Dall’analisi SWOT al posizionamento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Il piano di comunicazione e promozione</w:t>
            </w:r>
          </w:p>
        </w:tc>
      </w:tr>
      <w:tr w:rsidR="001F0199">
        <w:trPr>
          <w:cantSplit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Discipline concorrenti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Arte e territorio – Geografia turistica – Matematica</w:t>
            </w:r>
          </w:p>
        </w:tc>
      </w:tr>
      <w:tr w:rsidR="001F0199">
        <w:trPr>
          <w:cantSplit/>
          <w:trHeight w:val="1152"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  <w:tcBorders>
              <w:bottom w:val="single" w:sz="4" w:space="0" w:color="000000"/>
            </w:tcBorders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Durata: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32 ore</w:t>
            </w:r>
          </w:p>
        </w:tc>
      </w:tr>
      <w:tr w:rsidR="001F0199">
        <w:trPr>
          <w:cantSplit/>
          <w:trHeight w:val="1159"/>
        </w:trPr>
        <w:tc>
          <w:tcPr>
            <w:tcW w:w="1535" w:type="dxa"/>
            <w:vMerge w:val="restart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P5</w:t>
            </w: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Abilità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144" w:hanging="1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Redigere il curriculum vitae europeo e simulare test e colloqui di selezione, anche in lingua straniera</w:t>
            </w:r>
          </w:p>
        </w:tc>
      </w:tr>
      <w:tr w:rsidR="001F0199">
        <w:trPr>
          <w:cantSplit/>
          <w:trHeight w:val="1159"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Conoscenze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• Tecniche di selezione del personale e curriculum europeo</w:t>
            </w:r>
          </w:p>
        </w:tc>
      </w:tr>
      <w:tr w:rsidR="001F0199">
        <w:trPr>
          <w:cantSplit/>
          <w:trHeight w:val="1159"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Appendice lavoro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Io e il mondo del lavoro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Le figure professionali nel settore turismo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Il curriculum vitae e la lettera di presentazione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Il colloquio di lavoro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Io imprenditore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La competenza imprenditoriale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Le fasi per iniziare una nuova attività imprenditoriale</w:t>
            </w:r>
          </w:p>
        </w:tc>
      </w:tr>
      <w:tr w:rsidR="001F0199">
        <w:trPr>
          <w:cantSplit/>
          <w:trHeight w:val="1159"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Discipline concorrenti</w:t>
            </w:r>
          </w:p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Diritto e legislazione turistica – Lingua e letteratura italiana – Lingua inglese</w:t>
            </w:r>
          </w:p>
        </w:tc>
      </w:tr>
      <w:tr w:rsidR="001F0199">
        <w:trPr>
          <w:cantSplit/>
          <w:trHeight w:val="1159"/>
        </w:trPr>
        <w:tc>
          <w:tcPr>
            <w:tcW w:w="1535" w:type="dxa"/>
            <w:vMerge/>
          </w:tcPr>
          <w:p w:rsidR="001F0199" w:rsidRDefault="001F0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4" w:type="dxa"/>
          </w:tcPr>
          <w:p w:rsidR="001F0199" w:rsidRDefault="001F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Durata: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 ore</w:t>
            </w:r>
          </w:p>
        </w:tc>
      </w:tr>
    </w:tbl>
    <w:p w:rsidR="005E57CE" w:rsidRDefault="009B12CA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■ Pianificazione dei tempi di svolgimento dei moduli classe quinta</w:t>
      </w:r>
    </w:p>
    <w:p w:rsidR="005E57CE" w:rsidRDefault="009B12CA">
      <w:pPr>
        <w:spacing w:after="123" w:line="236" w:lineRule="auto"/>
        <w:ind w:left="-5" w:right="-15" w:hanging="10"/>
        <w:rPr>
          <w:rFonts w:ascii="Verdana" w:eastAsia="Verdana" w:hAnsi="Verdana" w:cs="Verdana"/>
          <w:b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5705475" cy="26289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262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E57CE" w:rsidRDefault="009B12CA">
      <w:pPr>
        <w:spacing w:after="123" w:line="236" w:lineRule="auto"/>
        <w:ind w:left="-5" w:right="-15" w:hanging="1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OBIETTIVI MINIMI </w:t>
      </w:r>
    </w:p>
    <w:tbl>
      <w:tblPr>
        <w:tblStyle w:val="a3"/>
        <w:tblW w:w="1023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282"/>
        <w:gridCol w:w="5954"/>
      </w:tblGrid>
      <w:tr w:rsidR="005E57CE">
        <w:tc>
          <w:tcPr>
            <w:tcW w:w="4282" w:type="dxa"/>
          </w:tcPr>
          <w:p w:rsidR="005E57CE" w:rsidRDefault="009B12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MODULI</w:t>
            </w:r>
          </w:p>
        </w:tc>
        <w:tc>
          <w:tcPr>
            <w:tcW w:w="5954" w:type="dxa"/>
          </w:tcPr>
          <w:p w:rsidR="005E57CE" w:rsidRDefault="009B12C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Obiettivi minimi</w:t>
            </w:r>
          </w:p>
        </w:tc>
      </w:tr>
      <w:tr w:rsidR="005E57CE">
        <w:tc>
          <w:tcPr>
            <w:tcW w:w="4282" w:type="dxa"/>
          </w:tcPr>
          <w:p w:rsidR="005E57CE" w:rsidRDefault="009B12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6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ANALISI E CONTROLLO DEI COSTI NELLE IMPRESE TURISTICHE</w:t>
            </w:r>
          </w:p>
        </w:tc>
        <w:tc>
          <w:tcPr>
            <w:tcW w:w="5954" w:type="dxa"/>
          </w:tcPr>
          <w:p w:rsidR="005E57CE" w:rsidRDefault="009B12C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Conoscere caratteri, funzione e finalità del controllo di gestione Conoscere le classificazioni e le caratteristiche dei diversi tipi di costi Conoscere le strutture delle configurazioni di costo, dei costi diretti e del costo pieno, ed il loro utilizzo nel controllo di gestione Saper effettuare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break-even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analysis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applicata a semplici casi</w:t>
            </w:r>
          </w:p>
        </w:tc>
      </w:tr>
      <w:tr w:rsidR="005E57CE">
        <w:tc>
          <w:tcPr>
            <w:tcW w:w="4282" w:type="dxa"/>
          </w:tcPr>
          <w:p w:rsidR="005E57CE" w:rsidRDefault="009B12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6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TOUR OPERATOR</w:t>
            </w:r>
          </w:p>
        </w:tc>
        <w:tc>
          <w:tcPr>
            <w:tcW w:w="5954" w:type="dxa"/>
          </w:tcPr>
          <w:p w:rsidR="005E57CE" w:rsidRDefault="009B12C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Conoscere la classificazione dei TO e l’attività che vengono svolte. Conoscere le fasi del ciclo operativo di un pacchetto turistico a catalogo. Saper costruire un pacchetto turistico di base con il relativo programma e calcolo del prezzo di vendita. Sapere riconoscere le principali caratteristiche di un Business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Travel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5E57CE">
        <w:tc>
          <w:tcPr>
            <w:tcW w:w="4282" w:type="dxa"/>
          </w:tcPr>
          <w:p w:rsidR="005E57CE" w:rsidRDefault="009B12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6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PIANIFICAZIONE, PROGRAMMAZIONE E CONTROLLO NELLE IMPRESE TURISTICHE </w:t>
            </w:r>
          </w:p>
        </w:tc>
        <w:tc>
          <w:tcPr>
            <w:tcW w:w="5954" w:type="dxa"/>
          </w:tcPr>
          <w:p w:rsidR="005E57CE" w:rsidRDefault="009B12C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Conoscere le configurazioni di costo, dei costi diretti e del costo pieno, ed il loro utilizzo nel controllo di gestione. Saper effettuare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break-even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analysis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applicata a semplici</w:t>
            </w:r>
          </w:p>
        </w:tc>
      </w:tr>
      <w:tr w:rsidR="005E57CE">
        <w:tc>
          <w:tcPr>
            <w:tcW w:w="4282" w:type="dxa"/>
          </w:tcPr>
          <w:p w:rsidR="005E57CE" w:rsidRDefault="009B12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6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MARKETING TERRITORIALE</w:t>
            </w:r>
          </w:p>
        </w:tc>
        <w:tc>
          <w:tcPr>
            <w:tcW w:w="5954" w:type="dxa"/>
          </w:tcPr>
          <w:p w:rsidR="005E57CE" w:rsidRDefault="009B12C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Elaborare prodotti turistici anche a carattere tematico e determinare il relativo prezzo Utilizzare tecniche per l’organizzazione di eventi Effettuare semplici conteggi relativi alla determinazione del prezzo dei prodotti turistici e conoscere i contenuti dei fogli informativi necessari per la produzione di un pacchetto turistico, di un servizio o di un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event</w:t>
            </w:r>
            <w:proofErr w:type="spellEnd"/>
          </w:p>
        </w:tc>
      </w:tr>
    </w:tbl>
    <w:p w:rsidR="005E57CE" w:rsidRDefault="005E57CE">
      <w:pPr>
        <w:pStyle w:val="Titolo3"/>
        <w:keepLines w:val="0"/>
        <w:spacing w:before="240" w:after="60"/>
        <w:jc w:val="center"/>
        <w:rPr>
          <w:rFonts w:ascii="Verdana" w:eastAsia="Verdana" w:hAnsi="Verdana" w:cs="Verdana"/>
          <w:b w:val="0"/>
          <w:sz w:val="18"/>
          <w:szCs w:val="18"/>
        </w:rPr>
      </w:pPr>
    </w:p>
    <w:p w:rsidR="005E57CE" w:rsidRDefault="009B12CA">
      <w:pPr>
        <w:spacing w:after="160" w:line="259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br w:type="page"/>
      </w:r>
    </w:p>
    <w:p w:rsidR="005E57CE" w:rsidRDefault="009B12CA">
      <w:pPr>
        <w:pStyle w:val="Titolo3"/>
        <w:keepLines w:val="0"/>
        <w:spacing w:before="240" w:after="60"/>
        <w:jc w:val="center"/>
        <w:rPr>
          <w:rFonts w:ascii="Verdana" w:eastAsia="Verdana" w:hAnsi="Verdana" w:cs="Verdana"/>
          <w:b w:val="0"/>
          <w:sz w:val="18"/>
          <w:szCs w:val="18"/>
        </w:rPr>
      </w:pPr>
      <w:r>
        <w:rPr>
          <w:rFonts w:ascii="Verdana" w:eastAsia="Verdana" w:hAnsi="Verdana" w:cs="Verdana"/>
          <w:b w:val="0"/>
          <w:sz w:val="18"/>
          <w:szCs w:val="18"/>
        </w:rPr>
        <w:lastRenderedPageBreak/>
        <w:t xml:space="preserve">INFORMAZIONI </w:t>
      </w:r>
      <w:proofErr w:type="spellStart"/>
      <w:r>
        <w:rPr>
          <w:rFonts w:ascii="Verdana" w:eastAsia="Verdana" w:hAnsi="Verdana" w:cs="Verdana"/>
          <w:b w:val="0"/>
          <w:sz w:val="18"/>
          <w:szCs w:val="18"/>
        </w:rPr>
        <w:t>DI</w:t>
      </w:r>
      <w:proofErr w:type="spellEnd"/>
      <w:r>
        <w:rPr>
          <w:rFonts w:ascii="Verdana" w:eastAsia="Verdana" w:hAnsi="Verdana" w:cs="Verdana"/>
          <w:b w:val="0"/>
          <w:sz w:val="18"/>
          <w:szCs w:val="18"/>
        </w:rPr>
        <w:t xml:space="preserve"> CARATTERE GENERALE</w:t>
      </w:r>
    </w:p>
    <w:p w:rsidR="005E57CE" w:rsidRDefault="005E57CE">
      <w:pPr>
        <w:rPr>
          <w:rFonts w:ascii="Verdana" w:eastAsia="Verdana" w:hAnsi="Verdana" w:cs="Verdana"/>
          <w:b/>
          <w:sz w:val="18"/>
          <w:szCs w:val="18"/>
        </w:rPr>
      </w:pPr>
    </w:p>
    <w:tbl>
      <w:tblPr>
        <w:tblStyle w:val="a4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660"/>
        <w:gridCol w:w="3714"/>
        <w:gridCol w:w="3827"/>
      </w:tblGrid>
      <w:tr w:rsidR="005E57CE">
        <w:tc>
          <w:tcPr>
            <w:tcW w:w="2660" w:type="dxa"/>
          </w:tcPr>
          <w:p w:rsidR="005E57CE" w:rsidRDefault="009B12CA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Attività didattica</w:t>
            </w:r>
          </w:p>
          <w:p w:rsidR="005E57CE" w:rsidRDefault="005E57CE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3714" w:type="dxa"/>
          </w:tcPr>
          <w:p w:rsidR="005E57CE" w:rsidRDefault="009B12CA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Strumenti</w:t>
            </w:r>
          </w:p>
        </w:tc>
        <w:tc>
          <w:tcPr>
            <w:tcW w:w="3827" w:type="dxa"/>
          </w:tcPr>
          <w:p w:rsidR="005E57CE" w:rsidRDefault="009B12CA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Tipologia verifiche</w:t>
            </w:r>
          </w:p>
        </w:tc>
      </w:tr>
      <w:tr w:rsidR="005E57CE">
        <w:tc>
          <w:tcPr>
            <w:tcW w:w="2660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Lezione frontale</w:t>
            </w:r>
          </w:p>
        </w:tc>
        <w:tc>
          <w:tcPr>
            <w:tcW w:w="3714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Libro di testo</w:t>
            </w:r>
          </w:p>
        </w:tc>
        <w:tc>
          <w:tcPr>
            <w:tcW w:w="3827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Interrogazioni brevi</w:t>
            </w:r>
          </w:p>
        </w:tc>
      </w:tr>
      <w:tr w:rsidR="005E57CE">
        <w:tc>
          <w:tcPr>
            <w:tcW w:w="2660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Lezione partecipata</w:t>
            </w:r>
          </w:p>
        </w:tc>
        <w:tc>
          <w:tcPr>
            <w:tcW w:w="3714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Documenti aziendali</w:t>
            </w:r>
          </w:p>
        </w:tc>
        <w:tc>
          <w:tcPr>
            <w:tcW w:w="3827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Prove strutturate</w:t>
            </w:r>
          </w:p>
        </w:tc>
      </w:tr>
      <w:tr w:rsidR="005E57CE">
        <w:tc>
          <w:tcPr>
            <w:tcW w:w="2660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 xml:space="preserve">Cooperative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learning</w:t>
            </w:r>
            <w:proofErr w:type="spellEnd"/>
          </w:p>
        </w:tc>
        <w:tc>
          <w:tcPr>
            <w:tcW w:w="3714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Articoli tratti da riviste e quotidiani</w:t>
            </w:r>
          </w:p>
        </w:tc>
        <w:tc>
          <w:tcPr>
            <w:tcW w:w="3827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Esercizi</w:t>
            </w:r>
          </w:p>
        </w:tc>
      </w:tr>
      <w:tr w:rsidR="005E57CE">
        <w:tc>
          <w:tcPr>
            <w:tcW w:w="2660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Lezione frontale</w:t>
            </w:r>
          </w:p>
        </w:tc>
        <w:tc>
          <w:tcPr>
            <w:tcW w:w="3714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</w:pPr>
            <w:r>
              <w:rPr>
                <w:rFonts w:ascii="Verdana" w:eastAsia="Verdana" w:hAnsi="Verdana" w:cs="Verdana"/>
                <w:sz w:val="18"/>
                <w:szCs w:val="18"/>
              </w:rPr>
              <w:t>Siti aziendali</w:t>
            </w:r>
          </w:p>
        </w:tc>
        <w:tc>
          <w:tcPr>
            <w:tcW w:w="3827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Test</w:t>
            </w:r>
          </w:p>
        </w:tc>
      </w:tr>
      <w:tr w:rsidR="005E57CE">
        <w:tc>
          <w:tcPr>
            <w:tcW w:w="2660" w:type="dxa"/>
          </w:tcPr>
          <w:p w:rsidR="005E57CE" w:rsidRDefault="005E57CE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3714" w:type="dxa"/>
          </w:tcPr>
          <w:p w:rsidR="005E57CE" w:rsidRDefault="005E57CE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5E57CE" w:rsidRDefault="009B12CA">
            <w:pPr>
              <w:numPr>
                <w:ilvl w:val="0"/>
                <w:numId w:val="1"/>
              </w:numPr>
              <w:spacing w:line="240" w:lineRule="auto"/>
              <w:rPr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Presentazioni</w:t>
            </w:r>
          </w:p>
        </w:tc>
      </w:tr>
    </w:tbl>
    <w:p w:rsidR="005E57CE" w:rsidRDefault="005E57CE">
      <w:pPr>
        <w:ind w:left="720"/>
        <w:rPr>
          <w:rFonts w:ascii="Verdana" w:eastAsia="Verdana" w:hAnsi="Verdana" w:cs="Verdana"/>
          <w:sz w:val="18"/>
          <w:szCs w:val="18"/>
        </w:rPr>
      </w:pPr>
    </w:p>
    <w:p w:rsidR="005E57CE" w:rsidRDefault="009B12CA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ORE SETTIMANALI DELLA DISCIPLINA: </w:t>
      </w:r>
      <w:r>
        <w:rPr>
          <w:rFonts w:ascii="Verdana" w:eastAsia="Verdana" w:hAnsi="Verdana" w:cs="Verdana"/>
          <w:b/>
          <w:sz w:val="18"/>
          <w:szCs w:val="18"/>
        </w:rPr>
        <w:t>4 ore</w:t>
      </w:r>
    </w:p>
    <w:p w:rsidR="005E57CE" w:rsidRDefault="005E57CE">
      <w:pPr>
        <w:rPr>
          <w:rFonts w:ascii="Verdana" w:eastAsia="Verdana" w:hAnsi="Verdana" w:cs="Verdana"/>
          <w:b/>
          <w:sz w:val="18"/>
          <w:szCs w:val="18"/>
        </w:rPr>
      </w:pPr>
    </w:p>
    <w:p w:rsidR="005E57CE" w:rsidRDefault="009B12CA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LIBRO </w:t>
      </w:r>
      <w:proofErr w:type="spellStart"/>
      <w:r>
        <w:rPr>
          <w:rFonts w:ascii="Verdana" w:eastAsia="Verdana" w:hAnsi="Verdana" w:cs="Verdana"/>
          <w:sz w:val="18"/>
          <w:szCs w:val="18"/>
        </w:rPr>
        <w:t>DI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 TESTO ADOTTATO: </w:t>
      </w:r>
      <w:r>
        <w:rPr>
          <w:rFonts w:ascii="Verdana" w:eastAsia="Verdana" w:hAnsi="Verdana" w:cs="Verdana"/>
          <w:b/>
          <w:sz w:val="18"/>
          <w:szCs w:val="18"/>
        </w:rPr>
        <w:t>Scelta Turismo up Volume 3 - Campagna, Loconsole - Tramontana</w:t>
      </w:r>
    </w:p>
    <w:p w:rsidR="005E57CE" w:rsidRDefault="005E57CE">
      <w:pPr>
        <w:spacing w:after="11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E57CE" w:rsidRDefault="009B12CA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Le conoscenze saranno verificate, attraverso un congruo numero di prove così come deliberato dal Dipartimento di Economia Aziendale e DTA.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E57CE" w:rsidRDefault="009B12CA">
      <w:pPr>
        <w:spacing w:after="123" w:line="236" w:lineRule="auto"/>
        <w:ind w:left="-5" w:right="-15" w:hanging="10"/>
        <w:jc w:val="both"/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VALUTAZIONE </w:t>
      </w:r>
    </w:p>
    <w:p w:rsidR="005E57CE" w:rsidRDefault="009B12CA">
      <w:pPr>
        <w:spacing w:after="123" w:line="236" w:lineRule="auto"/>
        <w:ind w:left="-5" w:right="-15" w:hanging="10"/>
        <w:jc w:val="both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CRITERI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E57CE" w:rsidRDefault="009B12CA">
      <w:pPr>
        <w:spacing w:after="119" w:line="23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La valutazione da proporre al Consiglio di classe in sede di scrutinio finale sarà improntata ai seguenti criteri stabiliti dal Collegio dei Docenti e dal Consiglio di classe. </w:t>
      </w:r>
    </w:p>
    <w:p w:rsidR="005E57CE" w:rsidRDefault="009B12CA">
      <w:pPr>
        <w:spacing w:after="119" w:line="23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Vengono considerati, oltre alla conoscenza dei contenuti disciplinari e alle competenze e abilità specifiche, anche elementi quali: </w:t>
      </w:r>
    </w:p>
    <w:p w:rsidR="005E57CE" w:rsidRDefault="009B12CA">
      <w:pPr>
        <w:numPr>
          <w:ilvl w:val="0"/>
          <w:numId w:val="3"/>
        </w:numPr>
        <w:spacing w:after="119" w:line="238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qualità della partecipazione al lavoro didattico, </w:t>
      </w:r>
    </w:p>
    <w:p w:rsidR="005E57CE" w:rsidRDefault="009B12CA">
      <w:pPr>
        <w:numPr>
          <w:ilvl w:val="0"/>
          <w:numId w:val="3"/>
        </w:numPr>
        <w:spacing w:after="119" w:line="238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proprietà e precisione espositiva, </w:t>
      </w:r>
    </w:p>
    <w:p w:rsidR="005E57CE" w:rsidRDefault="009B12CA">
      <w:pPr>
        <w:numPr>
          <w:ilvl w:val="0"/>
          <w:numId w:val="3"/>
        </w:numPr>
        <w:spacing w:after="119" w:line="238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autonomia nello studio, </w:t>
      </w:r>
    </w:p>
    <w:p w:rsidR="005E57CE" w:rsidRDefault="009B12CA">
      <w:pPr>
        <w:numPr>
          <w:ilvl w:val="0"/>
          <w:numId w:val="3"/>
        </w:numPr>
        <w:spacing w:after="119" w:line="238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creatività nell’approfondimento e nell’elaborazione, </w:t>
      </w:r>
    </w:p>
    <w:p w:rsidR="005E57CE" w:rsidRDefault="009B12CA">
      <w:pPr>
        <w:numPr>
          <w:ilvl w:val="0"/>
          <w:numId w:val="3"/>
        </w:numPr>
        <w:spacing w:after="119" w:line="238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impiego regolare ed efficace del tempo-studio, </w:t>
      </w:r>
    </w:p>
    <w:p w:rsidR="005E57CE" w:rsidRDefault="009B12CA">
      <w:pPr>
        <w:numPr>
          <w:ilvl w:val="0"/>
          <w:numId w:val="3"/>
        </w:numPr>
        <w:spacing w:after="119" w:line="238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progressivo miglioramento dell’apprendimento, </w:t>
      </w:r>
    </w:p>
    <w:p w:rsidR="005E57CE" w:rsidRDefault="009B12CA">
      <w:pPr>
        <w:numPr>
          <w:ilvl w:val="0"/>
          <w:numId w:val="3"/>
        </w:numPr>
        <w:spacing w:after="119" w:line="238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rispetto delle regole di funzionamento dell’Istituto.</w:t>
      </w:r>
    </w:p>
    <w:p w:rsidR="005E57CE" w:rsidRDefault="009B12CA">
      <w:pPr>
        <w:spacing w:after="123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5E57CE" w:rsidSect="00767D81">
      <w:footerReference w:type="default" r:id="rId8"/>
      <w:headerReference w:type="first" r:id="rId9"/>
      <w:pgSz w:w="11906" w:h="16838"/>
      <w:pgMar w:top="851" w:right="1138" w:bottom="567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8CD" w:rsidRDefault="00D558CD">
      <w:pPr>
        <w:spacing w:line="240" w:lineRule="auto"/>
      </w:pPr>
      <w:r>
        <w:separator/>
      </w:r>
    </w:p>
  </w:endnote>
  <w:endnote w:type="continuationSeparator" w:id="0">
    <w:p w:rsidR="00D558CD" w:rsidRDefault="00D558C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OT-Bold">
    <w:altName w:val="Calibri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7CE" w:rsidRDefault="0079578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9B12CA">
      <w:rPr>
        <w:color w:val="000000"/>
      </w:rPr>
      <w:instrText>PAGE</w:instrText>
    </w:r>
    <w:r>
      <w:rPr>
        <w:color w:val="000000"/>
      </w:rPr>
      <w:fldChar w:fldCharType="separate"/>
    </w:r>
    <w:r w:rsidR="00C040BC">
      <w:rPr>
        <w:noProof/>
        <w:color w:val="000000"/>
      </w:rPr>
      <w:t>4</w:t>
    </w:r>
    <w:r>
      <w:rPr>
        <w:color w:val="000000"/>
      </w:rPr>
      <w:fldChar w:fldCharType="end"/>
    </w:r>
  </w:p>
  <w:p w:rsidR="005E57CE" w:rsidRDefault="005E57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8CD" w:rsidRDefault="00D558CD">
      <w:pPr>
        <w:spacing w:line="240" w:lineRule="auto"/>
      </w:pPr>
      <w:r>
        <w:separator/>
      </w:r>
    </w:p>
  </w:footnote>
  <w:footnote w:type="continuationSeparator" w:id="0">
    <w:p w:rsidR="00D558CD" w:rsidRDefault="00D558C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7CE" w:rsidRDefault="009B12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center"/>
      <w:rPr>
        <w:b/>
        <w:color w:val="000000"/>
      </w:rPr>
    </w:pPr>
    <w:r>
      <w:rPr>
        <w:b/>
        <w:color w:val="000000"/>
      </w:rPr>
      <w:t xml:space="preserve">ISTITUTO </w:t>
    </w:r>
    <w:proofErr w:type="spellStart"/>
    <w:r>
      <w:rPr>
        <w:b/>
        <w:color w:val="000000"/>
      </w:rPr>
      <w:t>DI</w:t>
    </w:r>
    <w:proofErr w:type="spellEnd"/>
    <w:r>
      <w:rPr>
        <w:b/>
        <w:color w:val="000000"/>
      </w:rPr>
      <w:t xml:space="preserve"> ISTRUZIONE SUPERIORE</w:t>
    </w:r>
  </w:p>
  <w:p w:rsidR="005E57CE" w:rsidRDefault="009B12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center"/>
      <w:rPr>
        <w:b/>
        <w:color w:val="000000"/>
      </w:rPr>
    </w:pPr>
    <w:r>
      <w:rPr>
        <w:b/>
        <w:color w:val="000000"/>
      </w:rPr>
      <w:t xml:space="preserve">“Marie </w:t>
    </w:r>
    <w:proofErr w:type="spellStart"/>
    <w:r>
      <w:rPr>
        <w:b/>
        <w:color w:val="000000"/>
      </w:rPr>
      <w:t>Curie-Piero</w:t>
    </w:r>
    <w:proofErr w:type="spellEnd"/>
    <w:r>
      <w:rPr>
        <w:b/>
        <w:color w:val="000000"/>
      </w:rPr>
      <w:t xml:space="preserve"> </w:t>
    </w:r>
    <w:proofErr w:type="spellStart"/>
    <w:r>
      <w:rPr>
        <w:b/>
        <w:color w:val="000000"/>
      </w:rPr>
      <w:t>Sraffa</w:t>
    </w:r>
    <w:proofErr w:type="spellEnd"/>
    <w:r>
      <w:rPr>
        <w:b/>
        <w:color w:val="000000"/>
      </w:rPr>
      <w:t>”</w:t>
    </w:r>
  </w:p>
  <w:p w:rsidR="005E57CE" w:rsidRDefault="009B12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center"/>
      <w:rPr>
        <w:color w:val="000000"/>
      </w:rPr>
    </w:pPr>
    <w:r>
      <w:rPr>
        <w:color w:val="000000"/>
      </w:rPr>
      <w:t xml:space="preserve">Via Fratelli </w:t>
    </w:r>
    <w:proofErr w:type="spellStart"/>
    <w:r>
      <w:rPr>
        <w:color w:val="000000"/>
      </w:rPr>
      <w:t>Zoia</w:t>
    </w:r>
    <w:proofErr w:type="spellEnd"/>
    <w:r>
      <w:rPr>
        <w:color w:val="000000"/>
      </w:rPr>
      <w:t xml:space="preserve"> 130 - Milano</w:t>
    </w:r>
  </w:p>
  <w:p w:rsidR="005E57CE" w:rsidRDefault="005E57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E208E"/>
    <w:multiLevelType w:val="multilevel"/>
    <w:tmpl w:val="1CE8758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E519B"/>
    <w:multiLevelType w:val="multilevel"/>
    <w:tmpl w:val="F4ECB720"/>
    <w:lvl w:ilvl="0">
      <w:start w:val="1"/>
      <w:numFmt w:val="bullet"/>
      <w:lvlText w:val="-"/>
      <w:lvlJc w:val="left"/>
      <w:pPr>
        <w:ind w:left="115" w:hanging="1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>
    <w:nsid w:val="5D4C7C04"/>
    <w:multiLevelType w:val="multilevel"/>
    <w:tmpl w:val="D7C67B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7CE"/>
    <w:rsid w:val="00064F3E"/>
    <w:rsid w:val="001F0199"/>
    <w:rsid w:val="00201F79"/>
    <w:rsid w:val="00383F46"/>
    <w:rsid w:val="004D0B3B"/>
    <w:rsid w:val="005142FC"/>
    <w:rsid w:val="00587D3D"/>
    <w:rsid w:val="005E57CE"/>
    <w:rsid w:val="00767D81"/>
    <w:rsid w:val="00795786"/>
    <w:rsid w:val="009B12CA"/>
    <w:rsid w:val="00B359F1"/>
    <w:rsid w:val="00B5036B"/>
    <w:rsid w:val="00C040BC"/>
    <w:rsid w:val="00D235BB"/>
    <w:rsid w:val="00D55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D81"/>
  </w:style>
  <w:style w:type="paragraph" w:styleId="Titolo1">
    <w:name w:val="heading 1"/>
    <w:basedOn w:val="Normale"/>
    <w:next w:val="Normale"/>
    <w:uiPriority w:val="9"/>
    <w:qFormat/>
    <w:rsid w:val="00767D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rsid w:val="00767D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unhideWhenUsed/>
    <w:qFormat/>
    <w:rsid w:val="00767D81"/>
    <w:pPr>
      <w:keepNext/>
      <w:keepLines/>
      <w:spacing w:before="280" w:after="80" w:line="240" w:lineRule="auto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767D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767D8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767D8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767D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767D81"/>
    <w:pPr>
      <w:pBdr>
        <w:top w:val="nil"/>
        <w:left w:val="nil"/>
        <w:bottom w:val="nil"/>
        <w:right w:val="nil"/>
        <w:between w:val="nil"/>
      </w:pBdr>
      <w:spacing w:before="240" w:after="120" w:line="240" w:lineRule="auto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rsid w:val="00767D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67D8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767D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767D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767D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767D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767D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01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01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1730</Words>
  <Characters>9861</Characters>
  <Application>Microsoft Office Word</Application>
  <DocSecurity>0</DocSecurity>
  <Lines>82</Lines>
  <Paragraphs>23</Paragraphs>
  <ScaleCrop>false</ScaleCrop>
  <Company/>
  <LinksUpToDate>false</LinksUpToDate>
  <CharactersWithSpaces>11568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ducam</dc:creator>
  <cp:lastModifiedBy>Utente</cp:lastModifiedBy>
  <cp:revision>9</cp:revision>
  <dcterms:created xsi:type="dcterms:W3CDTF">2024-09-24T16:33:00Z</dcterms:created>
  <dcterms:modified xsi:type="dcterms:W3CDTF">2026-02-09T10:31:00Z</dcterms:modified>
</cp:coreProperties>
</file>